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</w:t>
      </w:r>
      <w:r w:rsidR="00F921DB">
        <w:rPr>
          <w:rFonts w:ascii="Times New Roman" w:hAnsi="Times New Roman" w:cs="Times New Roman"/>
          <w:sz w:val="24"/>
          <w:szCs w:val="24"/>
          <w:highlight w:val="yellow"/>
        </w:rPr>
        <w:t>lascio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concessione demaniale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marittima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ex dell’art. </w:t>
      </w:r>
      <w:r w:rsidR="005D09D8">
        <w:rPr>
          <w:rFonts w:ascii="Times New Roman" w:hAnsi="Times New Roman" w:cs="Times New Roman"/>
          <w:sz w:val="24"/>
          <w:szCs w:val="24"/>
          <w:highlight w:val="yellow"/>
        </w:rPr>
        <w:t xml:space="preserve">36 Cod. </w:t>
      </w:r>
      <w:proofErr w:type="spellStart"/>
      <w:r w:rsidR="005D09D8">
        <w:rPr>
          <w:rFonts w:ascii="Times New Roman" w:hAnsi="Times New Roman" w:cs="Times New Roman"/>
          <w:sz w:val="24"/>
          <w:szCs w:val="24"/>
          <w:highlight w:val="yellow"/>
        </w:rPr>
        <w:t>Nav</w:t>
      </w:r>
      <w:proofErr w:type="spellEnd"/>
      <w:r w:rsidR="005D09D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di durata </w:t>
      </w:r>
      <w:r w:rsidR="00C21A51">
        <w:rPr>
          <w:rFonts w:ascii="Times New Roman" w:hAnsi="Times New Roman" w:cs="Times New Roman"/>
          <w:sz w:val="24"/>
          <w:szCs w:val="24"/>
          <w:highlight w:val="yellow"/>
        </w:rPr>
        <w:t>superiore</w:t>
      </w:r>
      <w:r w:rsidR="00D411C8"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>4 anni</w:t>
      </w:r>
      <w:r w:rsidR="00D411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C21A51">
        <w:rPr>
          <w:rFonts w:ascii="Times New Roman" w:hAnsi="Times New Roman" w:cs="Times New Roman"/>
          <w:sz w:val="24"/>
          <w:szCs w:val="24"/>
          <w:highlight w:val="yellow"/>
        </w:rPr>
        <w:t>atto formale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9F6975" w:rsidRPr="00920A76">
        <w:rPr>
          <w:rFonts w:ascii="Times New Roman" w:hAnsi="Times New Roman" w:cs="Times New Roman"/>
          <w:sz w:val="24"/>
          <w:szCs w:val="24"/>
        </w:rPr>
        <w:t>;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C21A51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- </w:t>
      </w:r>
      <w:r w:rsidR="00C21A51" w:rsidRPr="00C21A51">
        <w:rPr>
          <w:rFonts w:ascii="Times New Roman" w:hAnsi="Times New Roman" w:cs="Times New Roman"/>
          <w:sz w:val="24"/>
          <w:szCs w:val="24"/>
        </w:rPr>
        <w:t>SEDE</w:t>
      </w:r>
      <w:r w:rsidR="009F6975" w:rsidRPr="00C21A51">
        <w:rPr>
          <w:rFonts w:ascii="Times New Roman" w:hAnsi="Times New Roman" w:cs="Times New Roman"/>
          <w:sz w:val="24"/>
          <w:szCs w:val="24"/>
        </w:rPr>
        <w:t xml:space="preserve"> DI </w:t>
      </w:r>
      <w:r w:rsidR="006130FB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502DF0" w:rsidRDefault="00502DF0" w:rsidP="00502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AMMINISTRATIVO – DIVISIONE II- TEL. 0771/471096</w:t>
      </w:r>
    </w:p>
    <w:p w:rsidR="00502DF0" w:rsidRDefault="00502DF0" w:rsidP="00502D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502DF0" w:rsidRDefault="00502DF0" w:rsidP="00502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>
        <w:rPr>
          <w:rFonts w:ascii="Times New Roman" w:hAnsi="Times New Roman" w:cs="Times New Roman"/>
          <w:sz w:val="24"/>
          <w:szCs w:val="24"/>
        </w:rPr>
        <w:t>: Responsabile dell’Ufficio Amministrativo – Sede di Gaeta.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DF0" w:rsidRDefault="00502DF0" w:rsidP="00502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INFORMAZIONI</w:t>
      </w:r>
    </w:p>
    <w:p w:rsidR="00502DF0" w:rsidRDefault="00502DF0" w:rsidP="00502DF0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Recandosi presso l’Ufficio Amministrativo – Divisione II c/o Lungomare Caboto,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C21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C21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C21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C21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5D09D8">
        <w:trPr>
          <w:trHeight w:val="8552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C21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lascio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concessione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 xml:space="preserve"> demaniale marittima di durata </w:t>
            </w:r>
            <w:r w:rsidR="00C21A51">
              <w:rPr>
                <w:rFonts w:ascii="Times New Roman" w:hAnsi="Times New Roman" w:cs="Times New Roman"/>
                <w:sz w:val="16"/>
                <w:szCs w:val="16"/>
              </w:rPr>
              <w:t>superiore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 xml:space="preserve"> a 4 anni </w:t>
            </w:r>
            <w:r w:rsidR="005D09D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21A51">
              <w:rPr>
                <w:rFonts w:ascii="Times New Roman" w:hAnsi="Times New Roman" w:cs="Times New Roman"/>
                <w:sz w:val="16"/>
                <w:szCs w:val="16"/>
              </w:rPr>
              <w:t>atto formale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Art. 36 Cod.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1E49" w:rsidRDefault="00F921DB" w:rsidP="00C2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</w:t>
            </w:r>
            <w:r w:rsidR="00C21A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Reg. Cod. </w:t>
            </w:r>
            <w:proofErr w:type="spellStart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-Domanda per il ri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lascio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di concessione demaniale per </w:t>
            </w:r>
            <w:r w:rsidR="00C21A51">
              <w:rPr>
                <w:rFonts w:ascii="Times New Roman" w:hAnsi="Times New Roman" w:cs="Times New Roman"/>
                <w:sz w:val="16"/>
                <w:szCs w:val="16"/>
              </w:rPr>
              <w:t>atto formale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1ADB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-Modello D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, completo di ril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evo planimetrico, generato con l’applicativo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Do.Ri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on line accessibile, previa registrazione gratuita, al sito del Ministero delle Infrastrutture e dei Trasporti nella sezione </w:t>
            </w:r>
            <w:r w:rsidRPr="00C21A5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Sistema</w:t>
            </w:r>
            <w:r w:rsidR="00597379" w:rsidRPr="00C21A5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Informativo del Demanio Marittimo</w:t>
            </w:r>
            <w:r w:rsidR="005973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di certificazione camerale;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 certificato del casellario giudiziale e dei carichi pendenti;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Dichiarazione sostitutiva 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>dell’atto di notorietà o dichiarazioni familiari conviventi resa ai fini del rilascio dell’informazione antimafia;</w:t>
            </w:r>
          </w:p>
          <w:p w:rsidR="00FC6B1F" w:rsidRDefault="00FC6B1F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Attestazione dell’avvenuto pagamento di € </w:t>
            </w:r>
            <w:r w:rsidR="00C21A51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 (tre</w:t>
            </w:r>
            <w:r w:rsidR="00C21A51">
              <w:rPr>
                <w:rFonts w:ascii="Times New Roman" w:hAnsi="Times New Roman" w:cs="Times New Roman"/>
                <w:sz w:val="16"/>
                <w:szCs w:val="16"/>
              </w:rPr>
              <w:t>mila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/00) per spese di istruttoria.</w:t>
            </w:r>
          </w:p>
          <w:p w:rsidR="00F921DB" w:rsidRDefault="00F921DB" w:rsidP="00F9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Nel caso l’istanza preveda la realizzazione di opere di facile rimozione produrre: </w:t>
            </w:r>
          </w:p>
          <w:p w:rsidR="00F921DB" w:rsidRDefault="00F921DB" w:rsidP="00F9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C6B1F">
              <w:rPr>
                <w:rFonts w:ascii="Times New Roman" w:hAnsi="Times New Roman" w:cs="Times New Roman"/>
                <w:sz w:val="16"/>
                <w:szCs w:val="16"/>
              </w:rPr>
              <w:t>n. 5 copie del progetto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921DB" w:rsidRDefault="00F921DB" w:rsidP="00F9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relazione tecnica e cronoprogramma degli investimenti;</w:t>
            </w:r>
          </w:p>
          <w:p w:rsidR="00F921DB" w:rsidRDefault="00F921DB" w:rsidP="00F9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-computo metrico estimativo;</w:t>
            </w:r>
          </w:p>
          <w:p w:rsidR="00F921DB" w:rsidRDefault="00F921DB" w:rsidP="00F9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ogni altro elaborato di progetto previsto dalla normativa vigente e necessario per la migliori illustrazione dell’opera.</w:t>
            </w:r>
          </w:p>
          <w:p w:rsidR="00C21A51" w:rsidRDefault="00C21A51" w:rsidP="00F9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 richiedente dovrà altresì produrre:</w:t>
            </w:r>
          </w:p>
          <w:p w:rsidR="00C21A51" w:rsidRDefault="00C21A51" w:rsidP="00F92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-piano economico e finanziario (asseverato in caso di richiesta superiore a 10 anni);</w:t>
            </w:r>
          </w:p>
          <w:p w:rsidR="00597379" w:rsidRPr="00141E49" w:rsidRDefault="00C21A51" w:rsidP="00C21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-piano operativo recante giustificazione della durata richiesta in relazione ai piani industriali ed ai programmi di attività del richiedente.</w:t>
            </w: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Pr="00322A0C" w:rsidRDefault="00FC6B1F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D09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0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322A0C" w:rsidRDefault="00322A0C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F1ADB" w:rsidRPr="006D456E" w:rsidRDefault="006D456E" w:rsidP="006D456E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sectPr w:rsidR="006F1ADB" w:rsidRP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E4F5F"/>
    <w:rsid w:val="00141E49"/>
    <w:rsid w:val="00322A0C"/>
    <w:rsid w:val="00476182"/>
    <w:rsid w:val="00502DF0"/>
    <w:rsid w:val="0050771F"/>
    <w:rsid w:val="00597379"/>
    <w:rsid w:val="005D09D8"/>
    <w:rsid w:val="006130FB"/>
    <w:rsid w:val="00621C1D"/>
    <w:rsid w:val="006D456E"/>
    <w:rsid w:val="006F1ADB"/>
    <w:rsid w:val="007A1B1C"/>
    <w:rsid w:val="007E4E01"/>
    <w:rsid w:val="008169A8"/>
    <w:rsid w:val="00920A76"/>
    <w:rsid w:val="00960A76"/>
    <w:rsid w:val="009F6975"/>
    <w:rsid w:val="00B8309E"/>
    <w:rsid w:val="00C21A51"/>
    <w:rsid w:val="00D411C8"/>
    <w:rsid w:val="00D63214"/>
    <w:rsid w:val="00E03B80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679E-0498-44D8-873C-D656F5D2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2</cp:revision>
  <cp:lastPrinted>2019-08-02T10:35:00Z</cp:lastPrinted>
  <dcterms:created xsi:type="dcterms:W3CDTF">2020-07-01T08:02:00Z</dcterms:created>
  <dcterms:modified xsi:type="dcterms:W3CDTF">2020-07-01T08:02:00Z</dcterms:modified>
</cp:coreProperties>
</file>